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00EC" w14:textId="244975D1" w:rsidR="00313A5B" w:rsidRDefault="00000000">
      <w:pPr>
        <w:spacing w:after="60"/>
      </w:pPr>
      <w:r>
        <w:rPr>
          <w:b/>
          <w:bCs/>
          <w:color w:val="01696F"/>
          <w:spacing w:val="120"/>
          <w:sz w:val="20"/>
          <w:szCs w:val="20"/>
        </w:rPr>
        <w:t>UMBERLAND CITY COUNCIL</w:t>
      </w:r>
    </w:p>
    <w:p w14:paraId="1DE200ED" w14:textId="77777777" w:rsidR="00313A5B" w:rsidRDefault="00000000">
      <w:pPr>
        <w:spacing w:after="40"/>
      </w:pPr>
      <w:r>
        <w:rPr>
          <w:b/>
          <w:bCs/>
          <w:sz w:val="48"/>
          <w:szCs w:val="48"/>
        </w:rPr>
        <w:t>Branch Report</w:t>
      </w:r>
    </w:p>
    <w:p w14:paraId="1DE200EE" w14:textId="77777777" w:rsidR="00313A5B" w:rsidRDefault="00000000">
      <w:pPr>
        <w:spacing w:after="40"/>
      </w:pPr>
      <w:r>
        <w:rPr>
          <w:b/>
          <w:bCs/>
          <w:color w:val="7A7974"/>
          <w:sz w:val="28"/>
          <w:szCs w:val="28"/>
        </w:rPr>
        <w:t>April 2026</w:t>
      </w:r>
    </w:p>
    <w:p w14:paraId="1DE200EF" w14:textId="77777777" w:rsidR="00313A5B" w:rsidRDefault="00000000">
      <w:pPr>
        <w:spacing w:after="40"/>
      </w:pPr>
      <w:r>
        <w:rPr>
          <w:color w:val="7A7974"/>
          <w:sz w:val="24"/>
          <w:szCs w:val="24"/>
        </w:rPr>
        <w:t xml:space="preserve">Clr Enver </w:t>
      </w:r>
      <w:proofErr w:type="gramStart"/>
      <w:r>
        <w:rPr>
          <w:color w:val="7A7974"/>
          <w:sz w:val="24"/>
          <w:szCs w:val="24"/>
        </w:rPr>
        <w:t>Yasar  |</w:t>
      </w:r>
      <w:proofErr w:type="gramEnd"/>
      <w:r>
        <w:rPr>
          <w:color w:val="7A7974"/>
          <w:sz w:val="24"/>
          <w:szCs w:val="24"/>
        </w:rPr>
        <w:t xml:space="preserve">  Regents Park Ward</w:t>
      </w:r>
    </w:p>
    <w:p w14:paraId="1DE200F0" w14:textId="77777777" w:rsidR="00313A5B" w:rsidRDefault="00313A5B">
      <w:pPr>
        <w:pBdr>
          <w:bottom w:val="single" w:sz="6" w:space="4" w:color="01696F"/>
        </w:pBdr>
        <w:spacing w:before="80" w:after="280"/>
      </w:pPr>
    </w:p>
    <w:p w14:paraId="1DE200F1" w14:textId="77777777" w:rsidR="00313A5B" w:rsidRDefault="00000000">
      <w:pPr>
        <w:spacing w:before="360" w:after="200"/>
      </w:pPr>
      <w:r>
        <w:rPr>
          <w:b/>
          <w:bCs/>
          <w:color w:val="01696F"/>
          <w:sz w:val="32"/>
          <w:szCs w:val="32"/>
        </w:rPr>
        <w:t xml:space="preserve">The Meeting </w:t>
      </w:r>
      <w:proofErr w:type="gramStart"/>
      <w:r>
        <w:rPr>
          <w:b/>
          <w:bCs/>
          <w:color w:val="01696F"/>
          <w:sz w:val="32"/>
          <w:szCs w:val="32"/>
        </w:rPr>
        <w:t>at a Glance</w:t>
      </w:r>
      <w:proofErr w:type="gramEnd"/>
    </w:p>
    <w:p w14:paraId="1DE200F2" w14:textId="07F9F5EC" w:rsidR="00313A5B" w:rsidRDefault="00000000" w:rsidP="00F95239">
      <w:pPr>
        <w:spacing w:after="200"/>
      </w:pPr>
      <w:r>
        <w:t xml:space="preserve">One council meeting was held since the last branch report, on Tuesday 25 March 2026. </w:t>
      </w:r>
      <w:r w:rsidR="00F95239" w:rsidRPr="00F95239">
        <w:t>Rates up 4.2% under the IPART rate peg, down from 7.1% last year. Ruth Everuss family pass reduced from $28 to $22. Two notices of motion carried: Shop Local tree planting pilot for Regents Park Ward and a smart parking feasibility study for Lidcombe. Council committed $50,000 to trial extended ranger hours. Over $1.4 million in road works completed in the ward since the last report. The Draft Operational Plan (the budget) is on exhibition until 23 April. Next council meeting: Wednesday 27 May.</w:t>
      </w:r>
    </w:p>
    <w:p w14:paraId="1DE200F3" w14:textId="77777777" w:rsidR="00313A5B" w:rsidRDefault="00000000">
      <w:pPr>
        <w:spacing w:before="360" w:after="200"/>
      </w:pPr>
      <w:r>
        <w:rPr>
          <w:b/>
          <w:bCs/>
          <w:color w:val="01696F"/>
          <w:sz w:val="32"/>
          <w:szCs w:val="32"/>
        </w:rPr>
        <w:t>Your Money: Draft Budget 2026–2027</w:t>
      </w:r>
    </w:p>
    <w:p w14:paraId="1DE200F4" w14:textId="77777777" w:rsidR="00313A5B" w:rsidRDefault="00000000">
      <w:pPr>
        <w:spacing w:after="200"/>
      </w:pPr>
      <w:r>
        <w:t>Council endorsed the Draft Operational Plan 2026–2027 and Draft Fees and Charges for 28 days of public exhibition. This is the annual budget: the document that sets what Council spends your rates on for the next financial year. It covers every service Council delivers, from roads and footpaths to libraries and waste collection, and locks in the capital works program. The exhibition closes at 11 pm on Thursday 23 April 2026. Council adoption is scheduled for 24 June, with the new budget taking effect from 1 July. Clr Christou was the sole vote against.</w:t>
      </w:r>
    </w:p>
    <w:p w14:paraId="00E6F761" w14:textId="68E0B023" w:rsidR="00785CB7" w:rsidRDefault="00785CB7" w:rsidP="00785CB7">
      <w:pPr>
        <w:spacing w:after="200"/>
      </w:pPr>
      <w:r w:rsidRPr="00785CB7">
        <w:t xml:space="preserve">Rates will increase by 4.2% under the IPART rate peg, a drop from last year's 7.1%. </w:t>
      </w:r>
      <w:r w:rsidRPr="00BC4B0F">
        <w:rPr>
          <w:b/>
          <w:bCs/>
        </w:rPr>
        <w:t xml:space="preserve">Worth </w:t>
      </w:r>
      <w:proofErr w:type="gramStart"/>
      <w:r w:rsidRPr="00BC4B0F">
        <w:rPr>
          <w:b/>
          <w:bCs/>
        </w:rPr>
        <w:t>noting:</w:t>
      </w:r>
      <w:proofErr w:type="gramEnd"/>
      <w:r w:rsidRPr="00785CB7">
        <w:t xml:space="preserve"> that figure was set before the current fuel shortage crisis hit. Fuel costs flow through everything Council does, from waste trucks to mowing crews to road crews, so the real pressure on Council's budget over the next twelve months will likely be higher than what the draft assumes.</w:t>
      </w:r>
    </w:p>
    <w:p w14:paraId="1DE200F5" w14:textId="77777777" w:rsidR="00313A5B" w:rsidRDefault="00000000">
      <w:pPr>
        <w:pBdr>
          <w:left w:val="single" w:sz="18" w:space="12" w:color="01696F"/>
        </w:pBdr>
        <w:spacing w:before="120" w:after="240"/>
        <w:ind w:left="360" w:right="360"/>
      </w:pPr>
      <w:r>
        <w:rPr>
          <w:b/>
          <w:bCs/>
          <w:color w:val="01696F"/>
        </w:rPr>
        <w:t xml:space="preserve">Win for local families: </w:t>
      </w:r>
      <w:r>
        <w:t>The family pass at Ruth Everuss Aquatic Centre has been reduced from $28 to $22 per entry in the draft Fees and Charges. That is a real saving for families who use the pool regularly, and it came out of direct advocacy to make Council facilities more affordable. If you use Ruth Everuss, you will notice the difference.</w:t>
      </w:r>
    </w:p>
    <w:p w14:paraId="1DE200F6" w14:textId="77777777" w:rsidR="00313A5B" w:rsidRDefault="00000000">
      <w:pPr>
        <w:spacing w:after="200"/>
      </w:pPr>
      <w:r>
        <w:t>Council also unanimously agreed to include $50,000 in the draft budget to trial extended operating hours for Rangers. This picks up the motion from February about after-hours compliance. Anyone who has dealt with illegal dumping, parking, or noise outside business hours knows why this matters.</w:t>
      </w:r>
    </w:p>
    <w:p w14:paraId="1DE200F7" w14:textId="77777777" w:rsidR="00313A5B" w:rsidRDefault="00000000">
      <w:pPr>
        <w:pBdr>
          <w:left w:val="single" w:sz="18" w:space="12" w:color="01696F"/>
        </w:pBdr>
        <w:spacing w:before="120" w:after="240"/>
        <w:ind w:left="360" w:right="360"/>
      </w:pPr>
      <w:r>
        <w:rPr>
          <w:b/>
          <w:bCs/>
          <w:color w:val="01696F"/>
        </w:rPr>
        <w:t xml:space="preserve">Have your say: </w:t>
      </w:r>
      <w:r>
        <w:t>The exhibition closes at 11 pm on Thursday 23 April 2026. You can submit online at haveyoursay.cumberland.nsw.gov.au, by email to Council@cumberland.nsw.gov.au (quote ref #OPFC2627), or by post to The General Manager, Cumberland City Council, PO Box 42, Merrylands NSW 2160.</w:t>
      </w:r>
    </w:p>
    <w:p w14:paraId="1DE200F8" w14:textId="490AB45C" w:rsidR="00313A5B" w:rsidRDefault="00000000">
      <w:pPr>
        <w:spacing w:before="360" w:after="200"/>
      </w:pPr>
      <w:r>
        <w:rPr>
          <w:b/>
          <w:bCs/>
          <w:color w:val="01696F"/>
          <w:sz w:val="32"/>
          <w:szCs w:val="32"/>
        </w:rPr>
        <w:lastRenderedPageBreak/>
        <w:t>My Notices of Motion</w:t>
      </w:r>
    </w:p>
    <w:p w14:paraId="1DE200F9" w14:textId="77777777" w:rsidR="00313A5B" w:rsidRDefault="00000000">
      <w:pPr>
        <w:spacing w:after="200"/>
      </w:pPr>
      <w:r>
        <w:t>I moved two notices of motion at this meeting. Both carried.</w:t>
      </w:r>
    </w:p>
    <w:p w14:paraId="1DE200FA" w14:textId="6662B733" w:rsidR="00313A5B" w:rsidRDefault="00000000">
      <w:pPr>
        <w:spacing w:after="120"/>
        <w:ind w:left="360" w:hanging="360"/>
      </w:pPr>
      <w:r>
        <w:rPr>
          <w:color w:val="01696F"/>
        </w:rPr>
        <w:t xml:space="preserve">•  </w:t>
      </w:r>
      <w:r>
        <w:rPr>
          <w:b/>
          <w:bCs/>
        </w:rPr>
        <w:t xml:space="preserve">Shop Local Bonus Scheme for Tree Planting. </w:t>
      </w:r>
      <w:r>
        <w:t xml:space="preserve">Cumberland has one of the lowest urban tree canopy rates in Sydney. This motion endorses a “Shop Local Bonus” incentive where residents who plant a tree receive a local e-voucher redeemable at participating businesses. Stage 1 will be piloted in Regents Park Ward, focused on low-canopy streets. The scheme will consider multilingual access, equity targeting, and clear measures of success. The General Manager has been authorised to consult with the Environment Advisory Committee, the local Chamber of Commerce, and traders to work out delivery and funding. A costed report is due by 31 August. </w:t>
      </w:r>
    </w:p>
    <w:p w14:paraId="1DE200FB" w14:textId="2627F806" w:rsidR="00313A5B" w:rsidRDefault="00000000">
      <w:pPr>
        <w:spacing w:after="200"/>
        <w:ind w:left="360" w:hanging="360"/>
      </w:pPr>
      <w:r>
        <w:rPr>
          <w:color w:val="01696F"/>
        </w:rPr>
        <w:t xml:space="preserve">•  </w:t>
      </w:r>
      <w:r>
        <w:rPr>
          <w:b/>
          <w:bCs/>
        </w:rPr>
        <w:t xml:space="preserve">Lidcombe Town Centre Smart Parking Feasibility Study. </w:t>
      </w:r>
      <w:r>
        <w:t xml:space="preserve">Parking around Lidcombe Station and the town centre is a constant source of complaints. This motion commits Council to a feasibility study into smart parking technology, sensor-based systems that help drivers find available spots in real time. The study covers Bridge </w:t>
      </w:r>
      <w:proofErr w:type="gramStart"/>
      <w:r>
        <w:t>Street car</w:t>
      </w:r>
      <w:proofErr w:type="gramEnd"/>
      <w:r>
        <w:t xml:space="preserve"> park, high-demand short-stay bays, and the kiss-and-ride zones on Tooheys Lane and Church Street near Lidcombe Station. It will also look at partnership opportunities with Transport for NSW. Report due 31 August. Carried</w:t>
      </w:r>
      <w:r w:rsidR="002A1980">
        <w:t xml:space="preserve">. </w:t>
      </w:r>
    </w:p>
    <w:p w14:paraId="1DE200FC" w14:textId="77777777" w:rsidR="00313A5B" w:rsidRDefault="00000000">
      <w:pPr>
        <w:spacing w:before="360" w:after="200"/>
      </w:pPr>
      <w:r>
        <w:rPr>
          <w:b/>
          <w:bCs/>
          <w:color w:val="01696F"/>
          <w:sz w:val="32"/>
          <w:szCs w:val="32"/>
        </w:rPr>
        <w:t>From the Chamber Floor</w:t>
      </w:r>
    </w:p>
    <w:p w14:paraId="1DE200FD" w14:textId="77777777" w:rsidR="00313A5B" w:rsidRDefault="00000000">
      <w:pPr>
        <w:spacing w:after="120"/>
        <w:ind w:left="360" w:hanging="360"/>
      </w:pPr>
      <w:r>
        <w:rPr>
          <w:color w:val="01696F"/>
        </w:rPr>
        <w:t xml:space="preserve">•  </w:t>
      </w:r>
      <w:r>
        <w:rPr>
          <w:b/>
          <w:bCs/>
        </w:rPr>
        <w:t xml:space="preserve">Children and Families Strategy 2026–2030. </w:t>
      </w:r>
      <w:r>
        <w:t>Council adopted the new four-year strategy covering early childhood services, youth programs, and family support. Carried unanimously.</w:t>
      </w:r>
    </w:p>
    <w:p w14:paraId="1DE200FE" w14:textId="77777777" w:rsidR="00313A5B" w:rsidRDefault="00000000">
      <w:pPr>
        <w:spacing w:after="120"/>
        <w:ind w:left="360" w:hanging="360"/>
      </w:pPr>
      <w:r>
        <w:rPr>
          <w:color w:val="01696F"/>
        </w:rPr>
        <w:t xml:space="preserve">•  </w:t>
      </w:r>
      <w:r>
        <w:rPr>
          <w:b/>
          <w:bCs/>
        </w:rPr>
        <w:t xml:space="preserve">Councillor International Travel Transparency. </w:t>
      </w:r>
      <w:r>
        <w:t xml:space="preserve">Clr </w:t>
      </w:r>
      <w:proofErr w:type="spellStart"/>
      <w:r>
        <w:t>Ouf</w:t>
      </w:r>
      <w:proofErr w:type="spellEnd"/>
      <w:r>
        <w:t xml:space="preserve"> moved a motion to impose additional transparency requirements on councillor overseas travel. An amendment moved by </w:t>
      </w:r>
      <w:proofErr w:type="spellStart"/>
      <w:r>
        <w:t>Clrs</w:t>
      </w:r>
      <w:proofErr w:type="spellEnd"/>
      <w:r>
        <w:t xml:space="preserve"> Zaiter and Colman replaced the original, noting Council already adopted its Councillor Expenses and Facilities Policy in November 2025 requiring a council resolution for overseas travel, six-monthly public reporting, and audit. The amendment carried 9–6. I voted for the amendment. During debate, Clr </w:t>
      </w:r>
      <w:proofErr w:type="spellStart"/>
      <w:r>
        <w:t>Ouf</w:t>
      </w:r>
      <w:proofErr w:type="spellEnd"/>
      <w:r>
        <w:t xml:space="preserve"> was cautioned twice by the </w:t>
      </w:r>
      <w:proofErr w:type="gramStart"/>
      <w:r>
        <w:t>Mayor</w:t>
      </w:r>
      <w:proofErr w:type="gramEnd"/>
      <w:r>
        <w:t xml:space="preserve"> for making unfounded allegations, with Clr Colman raising points of order on both occasions.</w:t>
      </w:r>
    </w:p>
    <w:p w14:paraId="1DE200FF" w14:textId="77777777" w:rsidR="00313A5B" w:rsidRDefault="00000000">
      <w:pPr>
        <w:spacing w:after="120"/>
        <w:ind w:left="360" w:hanging="360"/>
      </w:pPr>
      <w:r>
        <w:rPr>
          <w:color w:val="01696F"/>
        </w:rPr>
        <w:t xml:space="preserve">•  </w:t>
      </w:r>
      <w:r>
        <w:rPr>
          <w:b/>
          <w:bCs/>
        </w:rPr>
        <w:t xml:space="preserve">Recognising the 40 Days of Lent. </w:t>
      </w:r>
      <w:r>
        <w:t xml:space="preserve">From 2027, Council will install banners recognising Lent in all town centres in the lead-up to </w:t>
      </w:r>
      <w:proofErr w:type="gramStart"/>
      <w:r>
        <w:t>Easter, and</w:t>
      </w:r>
      <w:proofErr w:type="gramEnd"/>
      <w:r>
        <w:t xml:space="preserve"> recognise Lent in social media and print campaigns. Carried, with Clr Garrard voting against.</w:t>
      </w:r>
    </w:p>
    <w:p w14:paraId="1DE20100" w14:textId="77777777" w:rsidR="00313A5B" w:rsidRDefault="00000000">
      <w:pPr>
        <w:spacing w:after="120"/>
        <w:ind w:left="360" w:hanging="360"/>
      </w:pPr>
      <w:r>
        <w:rPr>
          <w:color w:val="01696F"/>
        </w:rPr>
        <w:t xml:space="preserve">•  </w:t>
      </w:r>
      <w:r>
        <w:rPr>
          <w:b/>
          <w:bCs/>
        </w:rPr>
        <w:t xml:space="preserve">Mayoral Minutes. </w:t>
      </w:r>
      <w:r>
        <w:t xml:space="preserve">The </w:t>
      </w:r>
      <w:proofErr w:type="gramStart"/>
      <w:r>
        <w:t>Mayor</w:t>
      </w:r>
      <w:proofErr w:type="gramEnd"/>
      <w:r>
        <w:t xml:space="preserve"> moved minutes wishing the community a happy International Women’s Day, Eid Mubarak, Nowruz Mubarak, and Easter. Carried unanimously.</w:t>
      </w:r>
    </w:p>
    <w:p w14:paraId="1DE20101" w14:textId="77777777" w:rsidR="00313A5B" w:rsidRDefault="00000000">
      <w:pPr>
        <w:spacing w:after="120"/>
        <w:ind w:left="360" w:hanging="360"/>
      </w:pPr>
      <w:r>
        <w:rPr>
          <w:color w:val="01696F"/>
        </w:rPr>
        <w:t xml:space="preserve">•  </w:t>
      </w:r>
      <w:r>
        <w:rPr>
          <w:b/>
          <w:bCs/>
        </w:rPr>
        <w:t xml:space="preserve">Items Resolved by Exception. </w:t>
      </w:r>
      <w:r>
        <w:t>Several tenders resolved without debate: mechanical workshop equipment, PPE supply, hygiene services, Auburn Town Centre boom gate replacement, and the Pemulwuy landfill cap.</w:t>
      </w:r>
    </w:p>
    <w:p w14:paraId="1DE20102" w14:textId="4718F089" w:rsidR="00313A5B" w:rsidRDefault="00000000">
      <w:pPr>
        <w:spacing w:after="200"/>
        <w:ind w:left="360" w:hanging="360"/>
      </w:pPr>
      <w:r>
        <w:rPr>
          <w:color w:val="01696F"/>
        </w:rPr>
        <w:t xml:space="preserve">•  </w:t>
      </w:r>
      <w:r>
        <w:rPr>
          <w:b/>
          <w:bCs/>
        </w:rPr>
        <w:t xml:space="preserve">Property Committee. </w:t>
      </w:r>
      <w:r>
        <w:t>The Property Committee minutes from 9 March were dealt with in closed session. Recommendations were adopted. Items included the Draft Parks Plan of Management being referred to the NSW Department of Planning for Ministerial consent, NRMA EV charging on Council land being endorsed, and Council resolving not to proceed with re-classification of land leased to Guildford Leagues Club.</w:t>
      </w:r>
    </w:p>
    <w:p w14:paraId="1DE20104" w14:textId="326D22F6" w:rsidR="00313A5B" w:rsidRDefault="00000000" w:rsidP="002A1980">
      <w:r>
        <w:br w:type="page"/>
      </w:r>
      <w:r>
        <w:rPr>
          <w:b/>
          <w:bCs/>
          <w:color w:val="01696F"/>
          <w:sz w:val="32"/>
          <w:szCs w:val="32"/>
        </w:rPr>
        <w:lastRenderedPageBreak/>
        <w:t>Regents Park Ward: Works Update</w:t>
      </w:r>
    </w:p>
    <w:p w14:paraId="1DE20105" w14:textId="77777777" w:rsidR="00313A5B" w:rsidRDefault="00000000">
      <w:pPr>
        <w:spacing w:after="200"/>
      </w:pPr>
      <w:r>
        <w:rPr>
          <w:b/>
          <w:bCs/>
        </w:rPr>
        <w:t xml:space="preserve">Roads. </w:t>
      </w:r>
      <w:r>
        <w:t xml:space="preserve">Two major resurfacing jobs completed since the last report: Kerrs Road between Woodburn Road and Olympic Drive ($1.15 million) and </w:t>
      </w:r>
      <w:proofErr w:type="spellStart"/>
      <w:r>
        <w:t>Tilba</w:t>
      </w:r>
      <w:proofErr w:type="spellEnd"/>
      <w:r>
        <w:t xml:space="preserve"> Street between Woodburn Road and The Crescent ($275,000), both in Berala/Lidcombe. Birnie Avenue in Lidcombe ($131,000) is still at scoping stage.</w:t>
      </w:r>
    </w:p>
    <w:p w14:paraId="1DE20106" w14:textId="77777777" w:rsidR="00313A5B" w:rsidRDefault="00000000">
      <w:pPr>
        <w:spacing w:after="200"/>
      </w:pPr>
      <w:r>
        <w:rPr>
          <w:b/>
          <w:bCs/>
        </w:rPr>
        <w:t xml:space="preserve">Footpaths. </w:t>
      </w:r>
      <w:r>
        <w:t xml:space="preserve">Gallipoli Street in Lidcombe and </w:t>
      </w:r>
      <w:proofErr w:type="spellStart"/>
      <w:r>
        <w:t>Nottinghill</w:t>
      </w:r>
      <w:proofErr w:type="spellEnd"/>
      <w:r>
        <w:t xml:space="preserve"> Road in Berala are under construction. Adderley Street East (new footpath) and Grace Avenue in Lidcombe are done. Several more renewal jobs are at tender: Bridge Street, Cambridge Street, Frances Street, Vaughan Street, and Parramatta Road (Dartbrook Road to Station Road).</w:t>
      </w:r>
    </w:p>
    <w:p w14:paraId="1DE20107" w14:textId="77777777" w:rsidR="00313A5B" w:rsidRDefault="00000000">
      <w:pPr>
        <w:spacing w:after="200"/>
      </w:pPr>
      <w:r>
        <w:rPr>
          <w:b/>
          <w:bCs/>
        </w:rPr>
        <w:t xml:space="preserve">Major Projects. </w:t>
      </w:r>
      <w:r>
        <w:t xml:space="preserve">Auburn Basketball Centre of Excellence ($25 million) is under construction in Lidcombe. The Lidcombe Town Centre </w:t>
      </w:r>
      <w:proofErr w:type="spellStart"/>
      <w:r>
        <w:t>WestInvest</w:t>
      </w:r>
      <w:proofErr w:type="spellEnd"/>
      <w:r>
        <w:t xml:space="preserve"> project ($3.8 million for the Joseph Street Precinct) is at tender, with construction expected from April. Auburn Park extension ($1.5 million, new basketball court and picnic area) remains in progress. At Wyatt Park: grandstand roof, scoreboard, and Auburn Youth Centre roof and HVAC works are underway; netball clubhouse ($105,000) is at tender. Jack and Jill Park in Berala </w:t>
      </w:r>
      <w:proofErr w:type="gramStart"/>
      <w:r>
        <w:t>is</w:t>
      </w:r>
      <w:proofErr w:type="gramEnd"/>
      <w:r>
        <w:t xml:space="preserve"> getting a new </w:t>
      </w:r>
      <w:proofErr w:type="spellStart"/>
      <w:r>
        <w:t>Exeloo</w:t>
      </w:r>
      <w:proofErr w:type="spellEnd"/>
      <w:r>
        <w:t xml:space="preserve"> amenities block ($300,000, unit on order).</w:t>
      </w:r>
    </w:p>
    <w:p w14:paraId="1DE20108" w14:textId="77777777" w:rsidR="00313A5B" w:rsidRDefault="00000000">
      <w:pPr>
        <w:spacing w:after="200"/>
      </w:pPr>
      <w:r>
        <w:rPr>
          <w:b/>
          <w:bCs/>
        </w:rPr>
        <w:t xml:space="preserve">Completed. </w:t>
      </w:r>
      <w:r>
        <w:t>Regents Park Community Centre internal refurbishment ($88,000), Lidcombe Precinct multi-level carpark lighting upgrade ($263,000), Coleman Park Stage 1 dog off-leash area ($150,000), and Wyatt Park Athletics roof works ($44,000) are all done.</w:t>
      </w:r>
    </w:p>
    <w:p w14:paraId="1DE20109" w14:textId="77777777" w:rsidR="00313A5B" w:rsidRDefault="00000000">
      <w:pPr>
        <w:spacing w:before="360" w:after="200"/>
      </w:pPr>
      <w:r>
        <w:rPr>
          <w:b/>
          <w:bCs/>
          <w:color w:val="01696F"/>
          <w:sz w:val="32"/>
          <w:szCs w:val="32"/>
        </w:rPr>
        <w:t>Around the Community</w:t>
      </w:r>
    </w:p>
    <w:p w14:paraId="1DE2010A" w14:textId="77777777" w:rsidR="00313A5B" w:rsidRDefault="00000000">
      <w:pPr>
        <w:spacing w:after="200"/>
      </w:pPr>
      <w:r>
        <w:t>March was a packed month. The Ramadan Street Festival on Auburn Road ran across two evenings with food stalls, cultural performances, and community iftar. The Nowruz celebration on Merrylands Road drew families from across the LGA. Easter in the Gardens was held at Central Gardens Nature Reserve, and the Easter Extravaganza ran over two evenings at The Granville Centre.</w:t>
      </w:r>
    </w:p>
    <w:p w14:paraId="1DE2010B" w14:textId="77777777" w:rsidR="00313A5B" w:rsidRDefault="00000000">
      <w:pPr>
        <w:spacing w:after="200"/>
      </w:pPr>
      <w:r>
        <w:t xml:space="preserve">The Library School Holiday Program is running over the April break. The </w:t>
      </w:r>
      <w:proofErr w:type="spellStart"/>
      <w:r>
        <w:t>WestWords</w:t>
      </w:r>
      <w:proofErr w:type="spellEnd"/>
      <w:r>
        <w:t xml:space="preserve"> Living Stories Western Sydney Writing Prize is back for its sixth year, with free creative writing workshops for young people at Regents Park Library on Thursday 16 April. Worth promoting to local families.</w:t>
      </w:r>
    </w:p>
    <w:p w14:paraId="1DE2010C" w14:textId="77777777" w:rsidR="00313A5B" w:rsidRDefault="00000000">
      <w:pPr>
        <w:spacing w:after="200"/>
      </w:pPr>
      <w:r>
        <w:t>Community centres wrapped up Term 1, including TAFE NSW pathway courses and fitness programs. The Auburn Centre for Community hosted a Powerhouse Food event and took part in the Sydney Edible Garden Trail.</w:t>
      </w:r>
    </w:p>
    <w:p w14:paraId="1DE2010D" w14:textId="77777777" w:rsidR="00313A5B" w:rsidRDefault="00000000">
      <w:pPr>
        <w:spacing w:before="360" w:after="200"/>
      </w:pPr>
      <w:r>
        <w:rPr>
          <w:b/>
          <w:bCs/>
          <w:color w:val="01696F"/>
          <w:sz w:val="32"/>
          <w:szCs w:val="32"/>
        </w:rPr>
        <w:t>Have Your Say: Open Consultations</w:t>
      </w:r>
    </w:p>
    <w:p w14:paraId="1DE2010E" w14:textId="77777777" w:rsidR="00313A5B" w:rsidRDefault="00000000">
      <w:pPr>
        <w:spacing w:after="120"/>
      </w:pPr>
      <w:r>
        <w:t>The following items are open for community input on Cumberland Conversations (haveyoursay.cumberland.nsw.gov.au) as of the 2 April Councillor Bulletin:</w:t>
      </w:r>
    </w:p>
    <w:p w14:paraId="1DE2010F" w14:textId="77777777" w:rsidR="00313A5B" w:rsidRDefault="00000000">
      <w:pPr>
        <w:spacing w:after="120"/>
        <w:ind w:left="360" w:hanging="360"/>
      </w:pPr>
      <w:r>
        <w:rPr>
          <w:color w:val="01696F"/>
        </w:rPr>
        <w:t xml:space="preserve">•  </w:t>
      </w:r>
      <w:r>
        <w:rPr>
          <w:b/>
          <w:bCs/>
        </w:rPr>
        <w:t xml:space="preserve">Draft Operational Plan 2026–2027 and Draft Fees &amp; Charges. </w:t>
      </w:r>
      <w:r>
        <w:t>Closes 11 pm Thursday 23 April 2026. This is the annual budget. Submit online, by email to Council@cumberland.nsw.gov.au (ref #OPFC2627), or by post to PO Box 42, Merrylands NSW 2160. Council adoption is scheduled for 24 June, with implementation from 1 July.</w:t>
      </w:r>
    </w:p>
    <w:p w14:paraId="1DE20112" w14:textId="77777777" w:rsidR="00313A5B" w:rsidRDefault="00000000">
      <w:pPr>
        <w:spacing w:after="120"/>
        <w:ind w:left="360" w:hanging="360"/>
      </w:pPr>
      <w:r>
        <w:rPr>
          <w:color w:val="01696F"/>
        </w:rPr>
        <w:lastRenderedPageBreak/>
        <w:t xml:space="preserve">•  </w:t>
      </w:r>
      <w:r>
        <w:rPr>
          <w:b/>
          <w:bCs/>
        </w:rPr>
        <w:t xml:space="preserve">Proposed Edible Garden – Auburn Botanic Gardens. </w:t>
      </w:r>
      <w:r>
        <w:t>A community pop-up engagement was held at the Botanic Gardens on 18 March. Online feedback remains open.</w:t>
      </w:r>
    </w:p>
    <w:p w14:paraId="1DE20113" w14:textId="74185DB1" w:rsidR="00313A5B" w:rsidRDefault="00000000" w:rsidP="00FC10C5">
      <w:pPr>
        <w:spacing w:after="120"/>
        <w:ind w:left="360" w:hanging="360"/>
      </w:pPr>
      <w:r>
        <w:rPr>
          <w:color w:val="01696F"/>
        </w:rPr>
        <w:t xml:space="preserve">•  </w:t>
      </w:r>
      <w:r>
        <w:rPr>
          <w:b/>
          <w:bCs/>
        </w:rPr>
        <w:t xml:space="preserve">Cumberland Local Heritage Awards Program 2026–2027. </w:t>
      </w:r>
      <w:r>
        <w:t xml:space="preserve"> </w:t>
      </w:r>
      <w:r w:rsidR="00D33E18" w:rsidRPr="00D33E18">
        <w:t>Cumberland Local Heritage Awards Program 2026–2027. Council is calling for nominations. This year's theme is "Change," looking at how history has shaped us and how we are shaping it. Nominations cover buildings, landscapes, sacred sites, stories, people, and community groups. Details at cumberland.nsw.gov.au/cumberland-local-heritage-awards-program-2026-2027. Closes Saturday 19 April.</w:t>
      </w:r>
    </w:p>
    <w:p w14:paraId="1DE20114" w14:textId="7C85E621" w:rsidR="00313A5B" w:rsidRDefault="00000000" w:rsidP="007973BA">
      <w:pPr>
        <w:spacing w:after="120"/>
        <w:ind w:left="360" w:hanging="360"/>
      </w:pPr>
      <w:r>
        <w:rPr>
          <w:color w:val="01696F"/>
        </w:rPr>
        <w:t xml:space="preserve">•  </w:t>
      </w:r>
      <w:r>
        <w:rPr>
          <w:b/>
          <w:bCs/>
        </w:rPr>
        <w:t xml:space="preserve">Cumberland Local Heritage Rebate Program 2026–2027. </w:t>
      </w:r>
      <w:r w:rsidR="007340E0" w:rsidRPr="007340E0">
        <w:t>Cumberland Local Heritage Rebate Program 2026–2027. Applications open for a co-payment rebate of up to $4,000 for projects that conserve or restore local heritage assets. Applications are assessed against set criteria. Details at cumberland.nsw.gov.au/cumberland-local-heritage-rebate-program-2026-2027. Closes Saturday 19 April.</w:t>
      </w:r>
    </w:p>
    <w:p w14:paraId="1DE20117" w14:textId="77777777" w:rsidR="00313A5B" w:rsidRDefault="00000000">
      <w:pPr>
        <w:spacing w:before="360" w:after="200"/>
      </w:pPr>
      <w:r>
        <w:rPr>
          <w:b/>
          <w:bCs/>
          <w:color w:val="01696F"/>
          <w:sz w:val="32"/>
          <w:szCs w:val="32"/>
        </w:rPr>
        <w:t>What’s Next</w:t>
      </w:r>
    </w:p>
    <w:p w14:paraId="1DE20118" w14:textId="524142E5" w:rsidR="00313A5B" w:rsidRDefault="00804129">
      <w:pPr>
        <w:spacing w:after="200"/>
      </w:pPr>
      <w:r>
        <w:t>There is no April meeting this year. The next meeting is Wednesday 27 May at 6.30 pm, Council Chambers, Merrylands.</w:t>
      </w:r>
      <w:r w:rsidR="00811368">
        <w:t xml:space="preserve"> </w:t>
      </w:r>
      <w:r>
        <w:t>The Draft Operational Plan exhibition closes before the May meeting, so get your submissions in while you can.</w:t>
      </w:r>
    </w:p>
    <w:p w14:paraId="1DE2011A" w14:textId="77777777" w:rsidR="00313A5B" w:rsidRDefault="00000000">
      <w:pPr>
        <w:spacing w:after="40"/>
      </w:pPr>
      <w:r>
        <w:rPr>
          <w:b/>
          <w:bCs/>
        </w:rPr>
        <w:t>Enver Yasar</w:t>
      </w:r>
    </w:p>
    <w:p w14:paraId="1DE2011D" w14:textId="2DD28AAC" w:rsidR="00313A5B" w:rsidRDefault="00FC10C5">
      <w:r>
        <w:t>0415 643 096</w:t>
      </w:r>
    </w:p>
    <w:sectPr w:rsidR="00313A5B">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2F3B" w14:textId="77777777" w:rsidR="002503AD" w:rsidRDefault="002503AD">
      <w:pPr>
        <w:spacing w:line="240" w:lineRule="auto"/>
      </w:pPr>
      <w:r>
        <w:separator/>
      </w:r>
    </w:p>
  </w:endnote>
  <w:endnote w:type="continuationSeparator" w:id="0">
    <w:p w14:paraId="1AECB9FF" w14:textId="77777777" w:rsidR="002503AD" w:rsidRDefault="00250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11E" w14:textId="77777777" w:rsidR="00313A5B" w:rsidRDefault="00000000">
    <w:pPr>
      <w:pBdr>
        <w:top w:val="single" w:sz="4" w:space="6" w:color="7A7974"/>
      </w:pBdr>
      <w:spacing w:before="80"/>
    </w:pPr>
    <w:r>
      <w:rPr>
        <w:color w:val="7A7974"/>
        <w:sz w:val="16"/>
        <w:szCs w:val="16"/>
      </w:rPr>
      <w:t xml:space="preserve">Clr Enver </w:t>
    </w:r>
    <w:proofErr w:type="gramStart"/>
    <w:r>
      <w:rPr>
        <w:color w:val="7A7974"/>
        <w:sz w:val="16"/>
        <w:szCs w:val="16"/>
      </w:rPr>
      <w:t>Yasar  |</w:t>
    </w:r>
    <w:proofErr w:type="gramEnd"/>
    <w:r>
      <w:rPr>
        <w:color w:val="7A7974"/>
        <w:sz w:val="16"/>
        <w:szCs w:val="16"/>
      </w:rPr>
      <w:t xml:space="preserve">  Regents Park </w:t>
    </w:r>
    <w:proofErr w:type="gramStart"/>
    <w:r>
      <w:rPr>
        <w:color w:val="7A7974"/>
        <w:sz w:val="16"/>
        <w:szCs w:val="16"/>
      </w:rPr>
      <w:t>Ward  |</w:t>
    </w:r>
    <w:proofErr w:type="gramEnd"/>
    <w:r>
      <w:rPr>
        <w:color w:val="7A7974"/>
        <w:sz w:val="16"/>
        <w:szCs w:val="16"/>
      </w:rPr>
      <w:t xml:space="preserve">  Cumberland City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EE6A" w14:textId="77777777" w:rsidR="002503AD" w:rsidRDefault="002503AD">
      <w:pPr>
        <w:spacing w:line="240" w:lineRule="auto"/>
      </w:pPr>
      <w:r>
        <w:separator/>
      </w:r>
    </w:p>
  </w:footnote>
  <w:footnote w:type="continuationSeparator" w:id="0">
    <w:p w14:paraId="703487EA" w14:textId="77777777" w:rsidR="002503AD" w:rsidRDefault="002503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E54"/>
    <w:multiLevelType w:val="hybridMultilevel"/>
    <w:tmpl w:val="6DBA02A4"/>
    <w:lvl w:ilvl="0" w:tplc="9EA0D072">
      <w:start w:val="1"/>
      <w:numFmt w:val="bullet"/>
      <w:lvlText w:val="●"/>
      <w:lvlJc w:val="left"/>
      <w:pPr>
        <w:ind w:left="720" w:hanging="360"/>
      </w:pPr>
    </w:lvl>
    <w:lvl w:ilvl="1" w:tplc="5F7CA05E">
      <w:start w:val="1"/>
      <w:numFmt w:val="bullet"/>
      <w:lvlText w:val="○"/>
      <w:lvlJc w:val="left"/>
      <w:pPr>
        <w:ind w:left="1440" w:hanging="360"/>
      </w:pPr>
    </w:lvl>
    <w:lvl w:ilvl="2" w:tplc="CC2A2032">
      <w:start w:val="1"/>
      <w:numFmt w:val="bullet"/>
      <w:lvlText w:val="■"/>
      <w:lvlJc w:val="left"/>
      <w:pPr>
        <w:ind w:left="2160" w:hanging="360"/>
      </w:pPr>
    </w:lvl>
    <w:lvl w:ilvl="3" w:tplc="710A16E4">
      <w:start w:val="1"/>
      <w:numFmt w:val="bullet"/>
      <w:lvlText w:val="●"/>
      <w:lvlJc w:val="left"/>
      <w:pPr>
        <w:ind w:left="2880" w:hanging="360"/>
      </w:pPr>
    </w:lvl>
    <w:lvl w:ilvl="4" w:tplc="7C0074E8">
      <w:start w:val="1"/>
      <w:numFmt w:val="bullet"/>
      <w:lvlText w:val="○"/>
      <w:lvlJc w:val="left"/>
      <w:pPr>
        <w:ind w:left="3600" w:hanging="360"/>
      </w:pPr>
    </w:lvl>
    <w:lvl w:ilvl="5" w:tplc="81727DCE">
      <w:start w:val="1"/>
      <w:numFmt w:val="bullet"/>
      <w:lvlText w:val="■"/>
      <w:lvlJc w:val="left"/>
      <w:pPr>
        <w:ind w:left="4320" w:hanging="360"/>
      </w:pPr>
    </w:lvl>
    <w:lvl w:ilvl="6" w:tplc="D04A5EF8">
      <w:start w:val="1"/>
      <w:numFmt w:val="bullet"/>
      <w:lvlText w:val="●"/>
      <w:lvlJc w:val="left"/>
      <w:pPr>
        <w:ind w:left="5040" w:hanging="360"/>
      </w:pPr>
    </w:lvl>
    <w:lvl w:ilvl="7" w:tplc="BD96D6C4">
      <w:start w:val="1"/>
      <w:numFmt w:val="bullet"/>
      <w:lvlText w:val="●"/>
      <w:lvlJc w:val="left"/>
      <w:pPr>
        <w:ind w:left="5760" w:hanging="360"/>
      </w:pPr>
    </w:lvl>
    <w:lvl w:ilvl="8" w:tplc="9F4480A6">
      <w:start w:val="1"/>
      <w:numFmt w:val="bullet"/>
      <w:lvlText w:val="●"/>
      <w:lvlJc w:val="left"/>
      <w:pPr>
        <w:ind w:left="6480" w:hanging="360"/>
      </w:pPr>
    </w:lvl>
  </w:abstractNum>
  <w:num w:numId="1" w16cid:durableId="16876343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B"/>
    <w:rsid w:val="002503AD"/>
    <w:rsid w:val="002A1980"/>
    <w:rsid w:val="002E1AC4"/>
    <w:rsid w:val="00313A5B"/>
    <w:rsid w:val="00351995"/>
    <w:rsid w:val="0039040C"/>
    <w:rsid w:val="003D4FD2"/>
    <w:rsid w:val="004D206A"/>
    <w:rsid w:val="005A546B"/>
    <w:rsid w:val="005C3C1C"/>
    <w:rsid w:val="007340E0"/>
    <w:rsid w:val="00785CB7"/>
    <w:rsid w:val="007973BA"/>
    <w:rsid w:val="008015CB"/>
    <w:rsid w:val="00804129"/>
    <w:rsid w:val="00811368"/>
    <w:rsid w:val="00935731"/>
    <w:rsid w:val="00944916"/>
    <w:rsid w:val="009C654D"/>
    <w:rsid w:val="00AA2EC6"/>
    <w:rsid w:val="00B65858"/>
    <w:rsid w:val="00B814E3"/>
    <w:rsid w:val="00BC4B0F"/>
    <w:rsid w:val="00C812E7"/>
    <w:rsid w:val="00C832CC"/>
    <w:rsid w:val="00CC6F4B"/>
    <w:rsid w:val="00D33E18"/>
    <w:rsid w:val="00D45E54"/>
    <w:rsid w:val="00F95239"/>
    <w:rsid w:val="00FC10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00EC"/>
  <w15:docId w15:val="{31C3E4D3-A772-4666-9A80-A43E6E1E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8251D"/>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45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1499</Words>
  <Characters>8326</Characters>
  <Application>Microsoft Office Word</Application>
  <DocSecurity>0</DocSecurity>
  <Lines>129</Lines>
  <Paragraphs>42</Paragraphs>
  <ScaleCrop>false</ScaleCrop>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Clr Enver Yasar</cp:lastModifiedBy>
  <cp:revision>27</cp:revision>
  <cp:lastPrinted>2026-04-10T08:14:00Z</cp:lastPrinted>
  <dcterms:created xsi:type="dcterms:W3CDTF">2026-04-10T07:47:00Z</dcterms:created>
  <dcterms:modified xsi:type="dcterms:W3CDTF">2026-04-11T05:13:00Z</dcterms:modified>
</cp:coreProperties>
</file>